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29" w:rsidRDefault="00B04666">
      <w:pPr>
        <w:spacing w:after="0" w:line="243" w:lineRule="auto"/>
        <w:ind w:left="45" w:right="0" w:firstLine="0"/>
        <w:jc w:val="center"/>
      </w:pPr>
      <w:r>
        <w:rPr>
          <w:b/>
          <w:sz w:val="32"/>
        </w:rPr>
        <w:t>Základní škola a M</w:t>
      </w:r>
      <w:r w:rsidR="00DA3A5C">
        <w:rPr>
          <w:b/>
          <w:sz w:val="32"/>
        </w:rPr>
        <w:t>ateřská škola</w:t>
      </w:r>
      <w:r>
        <w:rPr>
          <w:b/>
          <w:sz w:val="32"/>
        </w:rPr>
        <w:t xml:space="preserve"> Lišany</w:t>
      </w:r>
      <w:r w:rsidR="00DA3A5C">
        <w:rPr>
          <w:b/>
          <w:sz w:val="32"/>
        </w:rPr>
        <w:t xml:space="preserve">, okres Rakovník </w:t>
      </w:r>
    </w:p>
    <w:p w:rsidR="00E37229" w:rsidRDefault="00B04666">
      <w:pPr>
        <w:spacing w:after="249" w:line="259" w:lineRule="auto"/>
        <w:ind w:left="27" w:right="2"/>
        <w:jc w:val="center"/>
      </w:pPr>
      <w:r>
        <w:rPr>
          <w:b/>
        </w:rPr>
        <w:t xml:space="preserve">Rakovnická 115, Lišany  270 52      </w:t>
      </w:r>
      <w:r w:rsidR="00DA3A5C">
        <w:rPr>
          <w:b/>
        </w:rPr>
        <w:t>IČO:</w:t>
      </w:r>
      <w:r>
        <w:rPr>
          <w:b/>
        </w:rPr>
        <w:t>75034409</w:t>
      </w:r>
      <w:r w:rsidR="00DA3A5C">
        <w:rPr>
          <w:b/>
        </w:rPr>
        <w:t xml:space="preserve"> </w:t>
      </w:r>
      <w:r w:rsidR="00DA3A5C">
        <w:t xml:space="preserve"> </w:t>
      </w:r>
    </w:p>
    <w:p w:rsidR="00E37229" w:rsidRDefault="00DA3A5C">
      <w:pPr>
        <w:spacing w:after="258" w:line="282" w:lineRule="auto"/>
        <w:ind w:left="0" w:right="0" w:firstLine="0"/>
        <w:jc w:val="center"/>
      </w:pPr>
      <w:r>
        <w:rPr>
          <w:b/>
          <w:sz w:val="24"/>
        </w:rPr>
        <w:t>Výroční zpráva o poskytování informací podle zákona č. 106/1999 Sb., o svobodném přístupu k informacím, ve znění pozdějších předpisů, za rok 20</w:t>
      </w:r>
      <w:r w:rsidR="00592C78">
        <w:rPr>
          <w:b/>
          <w:sz w:val="24"/>
        </w:rPr>
        <w:t>21</w:t>
      </w:r>
      <w:r>
        <w:rPr>
          <w:b/>
          <w:sz w:val="24"/>
        </w:rPr>
        <w:t xml:space="preserve"> </w:t>
      </w:r>
    </w:p>
    <w:p w:rsidR="00E37229" w:rsidRDefault="00DA3A5C">
      <w:pPr>
        <w:ind w:left="-5" w:right="0"/>
      </w:pPr>
      <w: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>
        <w:rPr>
          <w:b/>
        </w:rPr>
        <w:t xml:space="preserve">Základní škola a mateřská škola </w:t>
      </w:r>
      <w:r w:rsidR="001B2803">
        <w:rPr>
          <w:b/>
        </w:rPr>
        <w:t xml:space="preserve">Lišany </w:t>
      </w:r>
      <w:r>
        <w:t xml:space="preserve">tuto </w:t>
      </w:r>
      <w:r w:rsidR="001B2803">
        <w:rPr>
          <w:b/>
        </w:rPr>
        <w:t>„Výroční zprávu za rok 2024</w:t>
      </w:r>
      <w:bookmarkStart w:id="0" w:name="_GoBack"/>
      <w:bookmarkEnd w:id="0"/>
      <w:r>
        <w:rPr>
          <w:b/>
        </w:rPr>
        <w:t>“.</w:t>
      </w:r>
      <w:r>
        <w:t xml:space="preserve">  </w:t>
      </w:r>
    </w:p>
    <w:tbl>
      <w:tblPr>
        <w:tblStyle w:val="TableGrid"/>
        <w:tblW w:w="9218" w:type="dxa"/>
        <w:tblInd w:w="-53" w:type="dxa"/>
        <w:tblCellMar>
          <w:top w:w="19" w:type="dxa"/>
          <w:right w:w="17" w:type="dxa"/>
        </w:tblCellMar>
        <w:tblLook w:val="04A0" w:firstRow="1" w:lastRow="0" w:firstColumn="1" w:lastColumn="0" w:noHBand="0" w:noVBand="1"/>
      </w:tblPr>
      <w:tblGrid>
        <w:gridCol w:w="499"/>
        <w:gridCol w:w="5646"/>
        <w:gridCol w:w="3073"/>
      </w:tblGrid>
      <w:tr w:rsidR="00E37229">
        <w:trPr>
          <w:trHeight w:val="2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a)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počet písemně podaných žádostí o informace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  <w:tr w:rsidR="00E37229">
        <w:trPr>
          <w:trHeight w:val="2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b)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počet vydaných rozhodnutí o odmítnutí žádosti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  <w:tr w:rsidR="00E37229">
        <w:trPr>
          <w:trHeight w:val="2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c)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počet podaných odvolání proti rozhodnutí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  <w:tr w:rsidR="00E37229">
        <w:trPr>
          <w:trHeight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d)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56" w:firstLine="0"/>
            </w:pPr>
            <w:r>
              <w:t xml:space="preserve">opis podstatných částí každého rozsudku soudu, ve věci přezkoumání zákonnosti rozhodnutí o odmítnutí žádosti o poskytnutí informace 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  <w:tr w:rsidR="00E37229">
        <w:trPr>
          <w:trHeight w:val="10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e)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55" w:firstLine="0"/>
            </w:pPr>
            <w:r>
              <w:t xml:space="preserve">přehled všech výdajů, vynaložených v souvislosti se soudními řízeními o právech a povinnostech podle tohoto zákona včetně nákladů na své vlastní zaměstnance a náklady na právní zastoupení: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  <w:tr w:rsidR="00E37229">
        <w:trPr>
          <w:trHeight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f)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37" w:line="259" w:lineRule="auto"/>
              <w:ind w:left="72" w:right="0" w:firstLine="0"/>
            </w:pPr>
            <w:r>
              <w:t>poskytnuté výhradní licence a odůvodnění nezbytnosti</w:t>
            </w:r>
          </w:p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poskytnutí výhradní licence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-16" w:right="0" w:firstLine="0"/>
              <w:jc w:val="left"/>
            </w:pPr>
            <w:r>
              <w:t xml:space="preserve">  0 </w:t>
            </w:r>
          </w:p>
        </w:tc>
      </w:tr>
      <w:tr w:rsidR="00E37229">
        <w:trPr>
          <w:trHeight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g)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</w:pPr>
            <w:r>
              <w:t xml:space="preserve">počet stížností podaných dle § 16a zákona, včetně důvodů jejich podání a stručný popis způsobu jejich vyřízení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-17" w:right="0" w:firstLine="0"/>
              <w:jc w:val="left"/>
            </w:pPr>
            <w:r>
              <w:t xml:space="preserve">  0 </w:t>
            </w:r>
          </w:p>
        </w:tc>
      </w:tr>
      <w:tr w:rsidR="00E37229">
        <w:trPr>
          <w:trHeight w:val="2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h)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další informace vztahující se k uplatňování zákona: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9" w:rsidRDefault="00DA3A5C">
            <w:pPr>
              <w:spacing w:after="0" w:line="259" w:lineRule="auto"/>
              <w:ind w:left="72" w:right="0" w:firstLine="0"/>
              <w:jc w:val="left"/>
            </w:pPr>
            <w:r>
              <w:t xml:space="preserve"> 0 </w:t>
            </w:r>
          </w:p>
        </w:tc>
      </w:tr>
    </w:tbl>
    <w:p w:rsidR="00E37229" w:rsidRDefault="00DA3A5C">
      <w:pPr>
        <w:spacing w:after="239"/>
        <w:ind w:left="-5" w:right="0"/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   </w:t>
      </w:r>
    </w:p>
    <w:p w:rsidR="00E37229" w:rsidRDefault="00DA3A5C">
      <w:pPr>
        <w:ind w:left="-5" w:right="0"/>
      </w:pPr>
      <w:r>
        <w:t xml:space="preserve">Pokud jsou podané ústní nebo telefonické žádosti o poskytnutí informace vyřízeny bezprostředně s žadatelem ústní formou, nejsou evidovány a není uplatňován žádný poplatek.   </w:t>
      </w:r>
    </w:p>
    <w:p w:rsidR="00E37229" w:rsidRDefault="00DA3A5C">
      <w:pPr>
        <w:spacing w:after="1227"/>
        <w:ind w:left="-5" w:right="0"/>
      </w:pPr>
      <w:r>
        <w:t xml:space="preserve">Počet těchto žádostí není dle ustanovení § 13 odst. 3 zákona č. 106/1999 Sb. v platném znění součástí výroční zprávy o poskytnutí informací.   </w:t>
      </w:r>
    </w:p>
    <w:p w:rsidR="00E37229" w:rsidRDefault="00DA3A5C">
      <w:pPr>
        <w:spacing w:after="487"/>
        <w:ind w:left="-5" w:right="0"/>
      </w:pPr>
      <w:r>
        <w:t>V</w:t>
      </w:r>
      <w:r w:rsidR="001B2803">
        <w:t xml:space="preserve"> Lišanech dne </w:t>
      </w:r>
      <w:proofErr w:type="gramStart"/>
      <w:r w:rsidR="001B2803">
        <w:t>15.1.2025</w:t>
      </w:r>
      <w:proofErr w:type="gramEnd"/>
    </w:p>
    <w:p w:rsidR="00E37229" w:rsidRDefault="00DA3A5C">
      <w:pPr>
        <w:ind w:left="-5" w:right="0"/>
      </w:pPr>
      <w:r>
        <w:t xml:space="preserve">Mgr. </w:t>
      </w:r>
      <w:r w:rsidR="00B04666">
        <w:t>Michaela Karlová</w:t>
      </w:r>
    </w:p>
    <w:p w:rsidR="00E37229" w:rsidRDefault="00DA3A5C">
      <w:pPr>
        <w:ind w:left="-5" w:right="0"/>
      </w:pPr>
      <w:r>
        <w:t xml:space="preserve">Ředitelka  </w:t>
      </w:r>
    </w:p>
    <w:sectPr w:rsidR="00E37229">
      <w:pgSz w:w="11899" w:h="16841"/>
      <w:pgMar w:top="1440" w:right="1410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29"/>
    <w:rsid w:val="000E68F5"/>
    <w:rsid w:val="001A233E"/>
    <w:rsid w:val="001B2803"/>
    <w:rsid w:val="00592C78"/>
    <w:rsid w:val="00B04666"/>
    <w:rsid w:val="00DA3A5C"/>
    <w:rsid w:val="00E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8AD"/>
  <w15:docId w15:val="{AC1AC14D-D8F7-4568-9E23-6E7BA70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" w:line="265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Výroční zpráva o poskytování informací za rok 2018.doc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Výroční zpráva o poskytování informací za rok 2018.doc</dc:title>
  <dc:subject/>
  <dc:creator>Michaela Karlová</dc:creator>
  <cp:keywords/>
  <cp:lastModifiedBy>Michaela Karlová</cp:lastModifiedBy>
  <cp:revision>6</cp:revision>
  <dcterms:created xsi:type="dcterms:W3CDTF">2022-06-08T07:32:00Z</dcterms:created>
  <dcterms:modified xsi:type="dcterms:W3CDTF">2025-01-21T12:19:00Z</dcterms:modified>
</cp:coreProperties>
</file>